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AB1F" w14:textId="77777777" w:rsidR="009202F4" w:rsidRDefault="009202F4" w:rsidP="000D239E">
      <w:pPr>
        <w:pStyle w:val="Altyaz"/>
      </w:pPr>
    </w:p>
    <w:p w14:paraId="79D0AE48" w14:textId="51F7C898" w:rsidR="00A42115" w:rsidRPr="00FC2F95" w:rsidRDefault="00FC2F95" w:rsidP="000D239E">
      <w:pPr>
        <w:pStyle w:val="Altyaz"/>
        <w:rPr>
          <w:rFonts w:asciiTheme="minorHAnsi" w:hAnsiTheme="minorHAnsi" w:cstheme="minorHAnsi"/>
          <w:b/>
          <w:bCs/>
          <w:color w:val="auto"/>
        </w:rPr>
      </w:pPr>
      <w:r w:rsidRPr="00FC2F95">
        <w:rPr>
          <w:rFonts w:asciiTheme="minorHAnsi" w:hAnsiTheme="minorHAnsi" w:cstheme="minorHAnsi"/>
          <w:b/>
          <w:bCs/>
          <w:color w:val="auto"/>
        </w:rPr>
        <w:t>ACRYMAXX</w:t>
      </w:r>
    </w:p>
    <w:p w14:paraId="55BB012F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>ÜRÜN AÇIKLAMASI:</w:t>
      </w:r>
    </w:p>
    <w:p w14:paraId="022939D3" w14:textId="77777777" w:rsidR="00E8539B" w:rsidRPr="00FC2F95" w:rsidRDefault="00E8539B" w:rsidP="00E8539B">
      <w:pPr>
        <w:rPr>
          <w:rFonts w:cstheme="minorHAnsi"/>
          <w:bCs/>
          <w:sz w:val="24"/>
          <w:szCs w:val="24"/>
        </w:rPr>
      </w:pPr>
      <w:r w:rsidRPr="00FC2F95">
        <w:rPr>
          <w:rFonts w:cstheme="minorHAnsi"/>
          <w:bCs/>
          <w:sz w:val="24"/>
          <w:szCs w:val="24"/>
        </w:rPr>
        <w:t xml:space="preserve">%100 </w:t>
      </w:r>
      <w:proofErr w:type="spellStart"/>
      <w:r w:rsidRPr="00FC2F95">
        <w:rPr>
          <w:rFonts w:cstheme="minorHAnsi"/>
          <w:bCs/>
          <w:sz w:val="24"/>
          <w:szCs w:val="24"/>
        </w:rPr>
        <w:t>saf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akrilik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emülsiyon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esaslı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UV </w:t>
      </w:r>
      <w:proofErr w:type="spellStart"/>
      <w:r w:rsidRPr="00FC2F95">
        <w:rPr>
          <w:rFonts w:cstheme="minorHAnsi"/>
          <w:bCs/>
          <w:sz w:val="24"/>
          <w:szCs w:val="24"/>
        </w:rPr>
        <w:t>ışınları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çapraz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bağlar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sayesinde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FC2F95">
        <w:rPr>
          <w:rFonts w:cstheme="minorHAnsi"/>
          <w:bCs/>
          <w:sz w:val="24"/>
          <w:szCs w:val="24"/>
        </w:rPr>
        <w:t>kürlenen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,</w:t>
      </w:r>
      <w:proofErr w:type="gram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çatlak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köprüleme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özelliğine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sahip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yarı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mat </w:t>
      </w:r>
      <w:proofErr w:type="spellStart"/>
      <w:r w:rsidRPr="00FC2F95">
        <w:rPr>
          <w:rFonts w:cstheme="minorHAnsi"/>
          <w:bCs/>
          <w:sz w:val="24"/>
          <w:szCs w:val="24"/>
        </w:rPr>
        <w:t>elastomerik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dış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cephe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boyasıdır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. %100 </w:t>
      </w:r>
      <w:proofErr w:type="spellStart"/>
      <w:r w:rsidRPr="00FC2F95">
        <w:rPr>
          <w:rFonts w:cstheme="minorHAnsi"/>
          <w:bCs/>
          <w:sz w:val="24"/>
          <w:szCs w:val="24"/>
        </w:rPr>
        <w:t>Saf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akrilik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bağlayıcısı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sayesinde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kirlenmesi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FC2F95">
        <w:rPr>
          <w:rFonts w:cstheme="minorHAnsi"/>
          <w:bCs/>
          <w:sz w:val="24"/>
          <w:szCs w:val="24"/>
        </w:rPr>
        <w:t>düşük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 </w:t>
      </w:r>
      <w:proofErr w:type="spellStart"/>
      <w:r w:rsidRPr="00FC2F95">
        <w:rPr>
          <w:rFonts w:cstheme="minorHAnsi"/>
          <w:bCs/>
          <w:sz w:val="24"/>
          <w:szCs w:val="24"/>
        </w:rPr>
        <w:t>renk</w:t>
      </w:r>
      <w:proofErr w:type="spellEnd"/>
      <w:proofErr w:type="gram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solmasına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karşı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mükemmel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dirençli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su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buharı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geçirgenliği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yüksektir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. Her </w:t>
      </w:r>
      <w:proofErr w:type="spellStart"/>
      <w:r w:rsidRPr="00FC2F95">
        <w:rPr>
          <w:rFonts w:cstheme="minorHAnsi"/>
          <w:bCs/>
          <w:sz w:val="24"/>
          <w:szCs w:val="24"/>
        </w:rPr>
        <w:t>türlü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iklim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koşullarına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dayanıklıdır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yüksek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örtücülüğe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alkali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kimyasal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dirence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sahiptir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FC2F95">
        <w:rPr>
          <w:rFonts w:cstheme="minorHAnsi"/>
          <w:bCs/>
          <w:sz w:val="24"/>
          <w:szCs w:val="24"/>
        </w:rPr>
        <w:t>Oluşabilecek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çatlakları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köprüler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büyük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problemlere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neden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olan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kılcal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çatlakların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oluşmasını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engeller</w:t>
      </w:r>
      <w:proofErr w:type="spellEnd"/>
      <w:r w:rsidRPr="00FC2F95">
        <w:rPr>
          <w:rFonts w:cstheme="minorHAnsi"/>
          <w:bCs/>
          <w:sz w:val="24"/>
          <w:szCs w:val="24"/>
        </w:rPr>
        <w:t>.</w:t>
      </w:r>
    </w:p>
    <w:p w14:paraId="029C0DA7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>KULLANIM ALANLARI:</w:t>
      </w:r>
    </w:p>
    <w:p w14:paraId="37C46369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r w:rsidRPr="00FC2F95">
        <w:rPr>
          <w:rFonts w:cstheme="minorHAnsi"/>
          <w:bCs/>
          <w:sz w:val="24"/>
          <w:szCs w:val="24"/>
        </w:rPr>
        <w:t xml:space="preserve">Her </w:t>
      </w:r>
      <w:proofErr w:type="spellStart"/>
      <w:r w:rsidRPr="00FC2F95">
        <w:rPr>
          <w:rFonts w:cstheme="minorHAnsi"/>
          <w:bCs/>
          <w:sz w:val="24"/>
          <w:szCs w:val="24"/>
        </w:rPr>
        <w:t>türlü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beton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gaz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beton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briket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tuğla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Derz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Profili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çimento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levha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sıva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benzeri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mineral </w:t>
      </w:r>
      <w:proofErr w:type="spellStart"/>
      <w:r w:rsidRPr="00FC2F95">
        <w:rPr>
          <w:rFonts w:cstheme="minorHAnsi"/>
          <w:bCs/>
          <w:sz w:val="24"/>
          <w:szCs w:val="24"/>
        </w:rPr>
        <w:t>yüzeylerde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kullanılır</w:t>
      </w:r>
      <w:proofErr w:type="spellEnd"/>
      <w:r w:rsidRPr="00FC2F95">
        <w:rPr>
          <w:rFonts w:cstheme="minorHAnsi"/>
          <w:b/>
          <w:sz w:val="24"/>
          <w:szCs w:val="24"/>
        </w:rPr>
        <w:t>.</w:t>
      </w:r>
    </w:p>
    <w:p w14:paraId="04269646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>UYGULAMA METODU:</w:t>
      </w:r>
    </w:p>
    <w:p w14:paraId="575FB32D" w14:textId="77777777" w:rsidR="00E8539B" w:rsidRPr="00FC2F95" w:rsidRDefault="00E8539B" w:rsidP="00E8539B">
      <w:pPr>
        <w:rPr>
          <w:rFonts w:cstheme="minorHAnsi"/>
          <w:bCs/>
          <w:sz w:val="24"/>
          <w:szCs w:val="24"/>
        </w:rPr>
      </w:pPr>
      <w:proofErr w:type="spellStart"/>
      <w:r w:rsidRPr="00FC2F95">
        <w:rPr>
          <w:rFonts w:cstheme="minorHAnsi"/>
          <w:bCs/>
          <w:sz w:val="24"/>
          <w:szCs w:val="24"/>
        </w:rPr>
        <w:t>Uygulanacak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yüzeyler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her </w:t>
      </w:r>
      <w:proofErr w:type="spellStart"/>
      <w:r w:rsidRPr="00FC2F95">
        <w:rPr>
          <w:rFonts w:cstheme="minorHAnsi"/>
          <w:bCs/>
          <w:sz w:val="24"/>
          <w:szCs w:val="24"/>
        </w:rPr>
        <w:t>türlü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kir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yağ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gevşek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kabarmış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tabakalar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ile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son kat </w:t>
      </w:r>
      <w:proofErr w:type="spellStart"/>
      <w:r w:rsidRPr="00FC2F95">
        <w:rPr>
          <w:rFonts w:cstheme="minorHAnsi"/>
          <w:bCs/>
          <w:sz w:val="24"/>
          <w:szCs w:val="24"/>
        </w:rPr>
        <w:t>boya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astar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boyanın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yüzeye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yapışmasını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engelleyen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tozlardan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arındırılır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Cs/>
          <w:sz w:val="24"/>
          <w:szCs w:val="24"/>
        </w:rPr>
        <w:t>ardından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ACRYMAXX ASTAR </w:t>
      </w:r>
      <w:proofErr w:type="spellStart"/>
      <w:r w:rsidRPr="00FC2F95">
        <w:rPr>
          <w:rFonts w:cstheme="minorHAnsi"/>
          <w:bCs/>
          <w:sz w:val="24"/>
          <w:szCs w:val="24"/>
        </w:rPr>
        <w:t>ile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doyurulur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FC2F95">
        <w:rPr>
          <w:rFonts w:cstheme="minorHAnsi"/>
          <w:bCs/>
          <w:sz w:val="24"/>
          <w:szCs w:val="24"/>
        </w:rPr>
        <w:t>Astar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kuruduktan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sonra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yüzeylere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iki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kat ACRYMAXX </w:t>
      </w:r>
      <w:proofErr w:type="spellStart"/>
      <w:r w:rsidRPr="00FC2F95">
        <w:rPr>
          <w:rFonts w:cstheme="minorHAnsi"/>
          <w:bCs/>
          <w:sz w:val="24"/>
          <w:szCs w:val="24"/>
        </w:rPr>
        <w:t>uygulanır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FC2F95">
        <w:rPr>
          <w:rFonts w:cstheme="minorHAnsi"/>
          <w:bCs/>
          <w:sz w:val="24"/>
          <w:szCs w:val="24"/>
        </w:rPr>
        <w:t>Katlar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arasında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en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az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6 </w:t>
      </w:r>
      <w:proofErr w:type="spellStart"/>
      <w:r w:rsidRPr="00FC2F95">
        <w:rPr>
          <w:rFonts w:cstheme="minorHAnsi"/>
          <w:bCs/>
          <w:sz w:val="24"/>
          <w:szCs w:val="24"/>
        </w:rPr>
        <w:t>saat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beklenmelidir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. %10 - %15 </w:t>
      </w:r>
      <w:proofErr w:type="spellStart"/>
      <w:r w:rsidRPr="00FC2F95">
        <w:rPr>
          <w:rFonts w:cstheme="minorHAnsi"/>
          <w:bCs/>
          <w:sz w:val="24"/>
          <w:szCs w:val="24"/>
        </w:rPr>
        <w:t>hacimde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su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ile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inceltilerek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fırça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veya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rulo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ile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uygulanır</w:t>
      </w:r>
      <w:proofErr w:type="spellEnd"/>
      <w:r w:rsidRPr="00FC2F95">
        <w:rPr>
          <w:rFonts w:cstheme="minorHAnsi"/>
          <w:bCs/>
          <w:sz w:val="24"/>
          <w:szCs w:val="24"/>
        </w:rPr>
        <w:t>.</w:t>
      </w:r>
    </w:p>
    <w:p w14:paraId="0D69A496" w14:textId="77777777" w:rsidR="00E8539B" w:rsidRPr="00FC2F95" w:rsidRDefault="00E8539B" w:rsidP="00E8539B">
      <w:pPr>
        <w:rPr>
          <w:rFonts w:cstheme="minorHAnsi"/>
          <w:bCs/>
          <w:sz w:val="24"/>
          <w:szCs w:val="24"/>
        </w:rPr>
      </w:pPr>
      <w:proofErr w:type="spellStart"/>
      <w:r w:rsidRPr="00FC2F95">
        <w:rPr>
          <w:rFonts w:cstheme="minorHAnsi"/>
          <w:bCs/>
          <w:sz w:val="24"/>
          <w:szCs w:val="24"/>
        </w:rPr>
        <w:t>Uygulama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yüzeyinin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cinsine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emiciliğine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yapısına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bağlı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olarak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~14-16m2 (*) </w:t>
      </w:r>
      <w:proofErr w:type="spellStart"/>
      <w:r w:rsidRPr="00FC2F95">
        <w:rPr>
          <w:rFonts w:cstheme="minorHAnsi"/>
          <w:bCs/>
          <w:sz w:val="24"/>
          <w:szCs w:val="24"/>
        </w:rPr>
        <w:t>alan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1Lt ACRYMAXX </w:t>
      </w:r>
      <w:proofErr w:type="spellStart"/>
      <w:r w:rsidRPr="00FC2F95">
        <w:rPr>
          <w:rFonts w:cstheme="minorHAnsi"/>
          <w:bCs/>
          <w:sz w:val="24"/>
          <w:szCs w:val="24"/>
        </w:rPr>
        <w:t>ile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boyanabilir</w:t>
      </w:r>
      <w:proofErr w:type="spellEnd"/>
      <w:r w:rsidRPr="00FC2F95">
        <w:rPr>
          <w:rFonts w:cstheme="minorHAnsi"/>
          <w:bCs/>
          <w:sz w:val="24"/>
          <w:szCs w:val="24"/>
        </w:rPr>
        <w:t>.</w:t>
      </w:r>
    </w:p>
    <w:p w14:paraId="28DBBCCD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 xml:space="preserve">(*) </w:t>
      </w:r>
      <w:proofErr w:type="spellStart"/>
      <w:r w:rsidRPr="00FC2F95">
        <w:rPr>
          <w:rFonts w:cstheme="minorHAnsi"/>
          <w:b/>
          <w:sz w:val="24"/>
          <w:szCs w:val="24"/>
        </w:rPr>
        <w:t>Tüketim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miktarı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yüzey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/>
          <w:sz w:val="24"/>
          <w:szCs w:val="24"/>
        </w:rPr>
        <w:t>hava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sıcaklığı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ve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uygulama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koşullarına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bağlı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olarak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değişebileceğinden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, </w:t>
      </w:r>
      <w:proofErr w:type="spellStart"/>
      <w:r w:rsidRPr="00FC2F95">
        <w:rPr>
          <w:rFonts w:cstheme="minorHAnsi"/>
          <w:b/>
          <w:sz w:val="24"/>
          <w:szCs w:val="24"/>
        </w:rPr>
        <w:t>belirtilen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tüketim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oranları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öneri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amaçlıdır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. </w:t>
      </w:r>
      <w:proofErr w:type="spellStart"/>
      <w:r w:rsidRPr="00FC2F95">
        <w:rPr>
          <w:rFonts w:cstheme="minorHAnsi"/>
          <w:b/>
          <w:sz w:val="24"/>
          <w:szCs w:val="24"/>
        </w:rPr>
        <w:t>Kesin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tüketim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için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kontrollü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numune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çalışması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yapılmalıdır</w:t>
      </w:r>
      <w:proofErr w:type="spellEnd"/>
      <w:r w:rsidRPr="00FC2F95">
        <w:rPr>
          <w:rFonts w:cstheme="minorHAnsi"/>
          <w:b/>
          <w:sz w:val="24"/>
          <w:szCs w:val="24"/>
        </w:rPr>
        <w:t>.</w:t>
      </w:r>
    </w:p>
    <w:p w14:paraId="10E6C1B1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proofErr w:type="spellStart"/>
      <w:r w:rsidRPr="00FC2F95">
        <w:rPr>
          <w:rFonts w:cstheme="minorHAnsi"/>
          <w:b/>
          <w:sz w:val="24"/>
          <w:szCs w:val="24"/>
        </w:rPr>
        <w:t>Depolama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koşulları</w:t>
      </w:r>
      <w:proofErr w:type="spellEnd"/>
      <w:r w:rsidRPr="00FC2F95">
        <w:rPr>
          <w:rFonts w:cstheme="minorHAnsi"/>
          <w:b/>
          <w:sz w:val="24"/>
          <w:szCs w:val="24"/>
        </w:rPr>
        <w:t>:</w:t>
      </w:r>
    </w:p>
    <w:p w14:paraId="7FA16622" w14:textId="77777777" w:rsidR="00E8539B" w:rsidRPr="00FC2F95" w:rsidRDefault="00E8539B" w:rsidP="00E8539B">
      <w:pPr>
        <w:rPr>
          <w:rFonts w:cstheme="minorHAnsi"/>
          <w:bCs/>
          <w:sz w:val="24"/>
          <w:szCs w:val="24"/>
        </w:rPr>
      </w:pPr>
      <w:proofErr w:type="spellStart"/>
      <w:r w:rsidRPr="00FC2F95">
        <w:rPr>
          <w:rFonts w:cstheme="minorHAnsi"/>
          <w:bCs/>
          <w:sz w:val="24"/>
          <w:szCs w:val="24"/>
        </w:rPr>
        <w:t>Kapalı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bir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yerde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orijinal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kapalı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ambalajında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​​+5 °C </w:t>
      </w:r>
      <w:proofErr w:type="spellStart"/>
      <w:r w:rsidRPr="00FC2F95">
        <w:rPr>
          <w:rFonts w:cstheme="minorHAnsi"/>
          <w:bCs/>
          <w:sz w:val="24"/>
          <w:szCs w:val="24"/>
        </w:rPr>
        <w:t>ile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+50 °C </w:t>
      </w:r>
      <w:proofErr w:type="spellStart"/>
      <w:r w:rsidRPr="00FC2F95">
        <w:rPr>
          <w:rFonts w:cstheme="minorHAnsi"/>
          <w:bCs/>
          <w:sz w:val="24"/>
          <w:szCs w:val="24"/>
        </w:rPr>
        <w:t>arasında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24 ay </w:t>
      </w:r>
      <w:proofErr w:type="spellStart"/>
      <w:r w:rsidRPr="00FC2F95">
        <w:rPr>
          <w:rFonts w:cstheme="minorHAnsi"/>
          <w:bCs/>
          <w:sz w:val="24"/>
          <w:szCs w:val="24"/>
        </w:rPr>
        <w:t>saklanmalıdır</w:t>
      </w:r>
      <w:proofErr w:type="spellEnd"/>
      <w:r w:rsidRPr="00FC2F95">
        <w:rPr>
          <w:rFonts w:cstheme="minorHAnsi"/>
          <w:bCs/>
          <w:sz w:val="24"/>
          <w:szCs w:val="24"/>
        </w:rPr>
        <w:t>.</w:t>
      </w:r>
    </w:p>
    <w:p w14:paraId="6DD82773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proofErr w:type="spellStart"/>
      <w:r w:rsidRPr="00FC2F95">
        <w:rPr>
          <w:rFonts w:cstheme="minorHAnsi"/>
          <w:b/>
          <w:sz w:val="24"/>
          <w:szCs w:val="24"/>
        </w:rPr>
        <w:lastRenderedPageBreak/>
        <w:t>Kuruma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Süresi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: </w:t>
      </w:r>
      <w:proofErr w:type="spellStart"/>
      <w:r w:rsidRPr="00FC2F95">
        <w:rPr>
          <w:rFonts w:cstheme="minorHAnsi"/>
          <w:b/>
          <w:sz w:val="24"/>
          <w:szCs w:val="24"/>
        </w:rPr>
        <w:t>Dokunma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/>
          <w:sz w:val="24"/>
          <w:szCs w:val="24"/>
        </w:rPr>
        <w:t>Kuruması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2-3 </w:t>
      </w:r>
      <w:proofErr w:type="spellStart"/>
      <w:r w:rsidRPr="00FC2F95">
        <w:rPr>
          <w:rFonts w:cstheme="minorHAnsi"/>
          <w:b/>
          <w:sz w:val="24"/>
          <w:szCs w:val="24"/>
        </w:rPr>
        <w:t>Saat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, Tam </w:t>
      </w:r>
      <w:proofErr w:type="spellStart"/>
      <w:r w:rsidRPr="00FC2F95">
        <w:rPr>
          <w:rFonts w:cstheme="minorHAnsi"/>
          <w:b/>
          <w:sz w:val="24"/>
          <w:szCs w:val="24"/>
        </w:rPr>
        <w:t>Kuruma</w:t>
      </w:r>
      <w:proofErr w:type="spellEnd"/>
      <w:r w:rsidRPr="00FC2F95">
        <w:rPr>
          <w:rFonts w:cstheme="minorHAnsi"/>
          <w:b/>
          <w:sz w:val="24"/>
          <w:szCs w:val="24"/>
        </w:rPr>
        <w:t xml:space="preserve"> 24 </w:t>
      </w:r>
      <w:proofErr w:type="spellStart"/>
      <w:r w:rsidRPr="00FC2F95">
        <w:rPr>
          <w:rFonts w:cstheme="minorHAnsi"/>
          <w:b/>
          <w:sz w:val="24"/>
          <w:szCs w:val="24"/>
        </w:rPr>
        <w:t>Saat</w:t>
      </w:r>
      <w:proofErr w:type="spellEnd"/>
    </w:p>
    <w:p w14:paraId="186E65C9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</w:p>
    <w:p w14:paraId="5E437F00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>TEHLİKE VE GÜVENLİK UYARILARI:</w:t>
      </w:r>
    </w:p>
    <w:p w14:paraId="5E6BF891" w14:textId="77777777" w:rsidR="00E8539B" w:rsidRPr="00FC2F95" w:rsidRDefault="00E8539B" w:rsidP="00E8539B">
      <w:pPr>
        <w:rPr>
          <w:rFonts w:cstheme="minorHAnsi"/>
          <w:b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 xml:space="preserve">R22 - </w:t>
      </w:r>
      <w:proofErr w:type="spellStart"/>
      <w:r w:rsidRPr="00FC2F95">
        <w:rPr>
          <w:rFonts w:cstheme="minorHAnsi"/>
          <w:bCs/>
          <w:sz w:val="24"/>
          <w:szCs w:val="24"/>
        </w:rPr>
        <w:t>Yutulması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halinde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zararlıdır</w:t>
      </w:r>
      <w:proofErr w:type="spellEnd"/>
      <w:r w:rsidRPr="00FC2F95">
        <w:rPr>
          <w:rFonts w:cstheme="minorHAnsi"/>
          <w:bCs/>
          <w:sz w:val="24"/>
          <w:szCs w:val="24"/>
        </w:rPr>
        <w:t>.</w:t>
      </w:r>
    </w:p>
    <w:p w14:paraId="6F2BBD25" w14:textId="77777777" w:rsidR="00E8539B" w:rsidRPr="00FC2F95" w:rsidRDefault="00E8539B" w:rsidP="00E8539B">
      <w:pPr>
        <w:rPr>
          <w:rFonts w:cstheme="minorHAnsi"/>
          <w:bCs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 xml:space="preserve">S-2 </w:t>
      </w:r>
      <w:proofErr w:type="spellStart"/>
      <w:r w:rsidRPr="00FC2F95">
        <w:rPr>
          <w:rFonts w:cstheme="minorHAnsi"/>
          <w:bCs/>
          <w:sz w:val="24"/>
          <w:szCs w:val="24"/>
        </w:rPr>
        <w:t>Çocukların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ulaşabileceği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yerlerden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uzak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tutunuz</w:t>
      </w:r>
      <w:proofErr w:type="spellEnd"/>
      <w:r w:rsidRPr="00FC2F95">
        <w:rPr>
          <w:rFonts w:cstheme="minorHAnsi"/>
          <w:bCs/>
          <w:sz w:val="24"/>
          <w:szCs w:val="24"/>
        </w:rPr>
        <w:t>.</w:t>
      </w:r>
    </w:p>
    <w:p w14:paraId="7C0438E9" w14:textId="77777777" w:rsidR="00E8539B" w:rsidRPr="00FC2F95" w:rsidRDefault="00E8539B" w:rsidP="00E8539B">
      <w:pPr>
        <w:rPr>
          <w:rFonts w:cstheme="minorHAnsi"/>
          <w:bCs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 xml:space="preserve">S-24 / S-25 </w:t>
      </w:r>
      <w:proofErr w:type="spellStart"/>
      <w:r w:rsidRPr="00FC2F95">
        <w:rPr>
          <w:rFonts w:cstheme="minorHAnsi"/>
          <w:bCs/>
          <w:sz w:val="24"/>
          <w:szCs w:val="24"/>
        </w:rPr>
        <w:t>Göz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cilt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ile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temasından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sakının</w:t>
      </w:r>
      <w:proofErr w:type="spellEnd"/>
      <w:r w:rsidRPr="00FC2F95">
        <w:rPr>
          <w:rFonts w:cstheme="minorHAnsi"/>
          <w:bCs/>
          <w:sz w:val="24"/>
          <w:szCs w:val="24"/>
        </w:rPr>
        <w:t>.</w:t>
      </w:r>
    </w:p>
    <w:p w14:paraId="4908483E" w14:textId="77777777" w:rsidR="001317F2" w:rsidRPr="00FC2F95" w:rsidRDefault="00E8539B" w:rsidP="00E8539B">
      <w:pPr>
        <w:rPr>
          <w:rFonts w:cstheme="minorHAnsi"/>
          <w:sz w:val="24"/>
          <w:szCs w:val="24"/>
        </w:rPr>
      </w:pPr>
      <w:r w:rsidRPr="00FC2F95">
        <w:rPr>
          <w:rFonts w:cstheme="minorHAnsi"/>
          <w:b/>
          <w:sz w:val="24"/>
          <w:szCs w:val="24"/>
        </w:rPr>
        <w:t xml:space="preserve">S-46 </w:t>
      </w:r>
      <w:proofErr w:type="spellStart"/>
      <w:r w:rsidRPr="00FC2F95">
        <w:rPr>
          <w:rFonts w:cstheme="minorHAnsi"/>
          <w:bCs/>
          <w:sz w:val="24"/>
          <w:szCs w:val="24"/>
        </w:rPr>
        <w:t>Yutulması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halinde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derhal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doktora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başvurun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FC2F95">
        <w:rPr>
          <w:rFonts w:cstheme="minorHAnsi"/>
          <w:bCs/>
          <w:sz w:val="24"/>
          <w:szCs w:val="24"/>
        </w:rPr>
        <w:t>kabı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veya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etiketi</w:t>
      </w:r>
      <w:proofErr w:type="spellEnd"/>
      <w:r w:rsidRPr="00FC2F9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C2F95">
        <w:rPr>
          <w:rFonts w:cstheme="minorHAnsi"/>
          <w:bCs/>
          <w:sz w:val="24"/>
          <w:szCs w:val="24"/>
        </w:rPr>
        <w:t>gösterin</w:t>
      </w:r>
      <w:proofErr w:type="spellEnd"/>
      <w:r w:rsidRPr="00FC2F95">
        <w:rPr>
          <w:rFonts w:cstheme="minorHAnsi"/>
          <w:b/>
          <w:sz w:val="24"/>
          <w:szCs w:val="24"/>
        </w:rPr>
        <w:t>.</w:t>
      </w:r>
    </w:p>
    <w:p w14:paraId="5DC84744" w14:textId="77777777" w:rsidR="00BB699A" w:rsidRDefault="00BB699A" w:rsidP="00A42115"/>
    <w:p w14:paraId="6762E640" w14:textId="77777777" w:rsidR="00BB699A" w:rsidRDefault="00BB699A" w:rsidP="00A42115"/>
    <w:p w14:paraId="58280A54" w14:textId="77777777" w:rsidR="00BB699A" w:rsidRDefault="00BB699A" w:rsidP="00A42115"/>
    <w:p w14:paraId="132113A2" w14:textId="77777777" w:rsidR="00BB699A" w:rsidRDefault="00BB699A" w:rsidP="00A42115"/>
    <w:p w14:paraId="76FADC87" w14:textId="77777777" w:rsidR="00BB699A" w:rsidRDefault="00BB699A" w:rsidP="00A42115"/>
    <w:p w14:paraId="10EB2D78" w14:textId="77777777" w:rsidR="00BB699A" w:rsidRDefault="00BB699A" w:rsidP="00A42115"/>
    <w:p w14:paraId="293C02FA" w14:textId="77777777" w:rsidR="00BB699A" w:rsidRDefault="00BB699A" w:rsidP="00A42115"/>
    <w:sectPr w:rsidR="00BB6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A6A2" w14:textId="77777777" w:rsidR="00AE07D1" w:rsidRDefault="00AE07D1" w:rsidP="009202F4">
      <w:pPr>
        <w:spacing w:after="0" w:line="240" w:lineRule="auto"/>
      </w:pPr>
      <w:r>
        <w:separator/>
      </w:r>
    </w:p>
  </w:endnote>
  <w:endnote w:type="continuationSeparator" w:id="0">
    <w:p w14:paraId="1CB69A89" w14:textId="77777777" w:rsidR="00AE07D1" w:rsidRDefault="00AE07D1" w:rsidP="009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95AE" w14:textId="77777777" w:rsidR="00FC2F95" w:rsidRPr="00FC2F95" w:rsidRDefault="00FC2F95" w:rsidP="00FC2F95">
    <w:pPr>
      <w:pStyle w:val="AltBilgi"/>
      <w:jc w:val="center"/>
      <w:rPr>
        <w:b/>
        <w:color w:val="A6A6A6" w:themeColor="background1" w:themeShade="A6"/>
        <w:sz w:val="20"/>
        <w:szCs w:val="20"/>
      </w:rPr>
    </w:pPr>
    <w:proofErr w:type="spellStart"/>
    <w:proofErr w:type="gramStart"/>
    <w:r w:rsidRPr="00FC2F95">
      <w:rPr>
        <w:b/>
        <w:color w:val="A6A6A6" w:themeColor="background1" w:themeShade="A6"/>
        <w:sz w:val="20"/>
        <w:szCs w:val="20"/>
      </w:rPr>
      <w:t>ADRES:Kömürcüler</w:t>
    </w:r>
    <w:proofErr w:type="spellEnd"/>
    <w:proofErr w:type="gramEnd"/>
    <w:r w:rsidRPr="00FC2F95">
      <w:rPr>
        <w:b/>
        <w:color w:val="A6A6A6" w:themeColor="background1" w:themeShade="A6"/>
        <w:sz w:val="20"/>
        <w:szCs w:val="20"/>
      </w:rPr>
      <w:t xml:space="preserve"> </w:t>
    </w:r>
    <w:proofErr w:type="spellStart"/>
    <w:r w:rsidRPr="00FC2F95">
      <w:rPr>
        <w:b/>
        <w:color w:val="A6A6A6" w:themeColor="background1" w:themeShade="A6"/>
        <w:sz w:val="20"/>
        <w:szCs w:val="20"/>
      </w:rPr>
      <w:t>mah</w:t>
    </w:r>
    <w:proofErr w:type="spellEnd"/>
    <w:r w:rsidRPr="00FC2F95">
      <w:rPr>
        <w:b/>
        <w:color w:val="A6A6A6" w:themeColor="background1" w:themeShade="A6"/>
        <w:sz w:val="20"/>
        <w:szCs w:val="20"/>
      </w:rPr>
      <w:t xml:space="preserve">. </w:t>
    </w:r>
    <w:proofErr w:type="spellStart"/>
    <w:r w:rsidRPr="00FC2F95">
      <w:rPr>
        <w:b/>
        <w:color w:val="A6A6A6" w:themeColor="background1" w:themeShade="A6"/>
        <w:sz w:val="20"/>
        <w:szCs w:val="20"/>
      </w:rPr>
      <w:t>S.</w:t>
    </w:r>
    <w:proofErr w:type="gramStart"/>
    <w:r w:rsidRPr="00FC2F95">
      <w:rPr>
        <w:b/>
        <w:color w:val="A6A6A6" w:themeColor="background1" w:themeShade="A6"/>
        <w:sz w:val="20"/>
        <w:szCs w:val="20"/>
      </w:rPr>
      <w:t>S.Kuzey</w:t>
    </w:r>
    <w:proofErr w:type="spellEnd"/>
    <w:proofErr w:type="gramEnd"/>
    <w:r w:rsidRPr="00FC2F95">
      <w:rPr>
        <w:b/>
        <w:color w:val="A6A6A6" w:themeColor="background1" w:themeShade="A6"/>
        <w:sz w:val="20"/>
        <w:szCs w:val="20"/>
      </w:rPr>
      <w:t xml:space="preserve"> Akdeniz Koop. 2888 sk. N0: 11 07190 </w:t>
    </w:r>
    <w:proofErr w:type="spellStart"/>
    <w:r w:rsidRPr="00FC2F95">
      <w:rPr>
        <w:b/>
        <w:color w:val="A6A6A6" w:themeColor="background1" w:themeShade="A6"/>
        <w:sz w:val="20"/>
        <w:szCs w:val="20"/>
      </w:rPr>
      <w:t>Döşemealtı</w:t>
    </w:r>
    <w:proofErr w:type="spellEnd"/>
    <w:r w:rsidRPr="00FC2F95">
      <w:rPr>
        <w:b/>
        <w:color w:val="A6A6A6" w:themeColor="background1" w:themeShade="A6"/>
        <w:sz w:val="20"/>
        <w:szCs w:val="20"/>
      </w:rPr>
      <w:t xml:space="preserve"> –Antalya / Turkey   </w:t>
    </w:r>
  </w:p>
  <w:p w14:paraId="2EB01890" w14:textId="1A07208F" w:rsidR="009202F4" w:rsidRPr="00FC2F95" w:rsidRDefault="00FC2F95" w:rsidP="00FC2F95">
    <w:pPr>
      <w:pStyle w:val="AltBilgi"/>
      <w:jc w:val="center"/>
      <w:rPr>
        <w:b/>
        <w:color w:val="A6A6A6" w:themeColor="background1" w:themeShade="A6"/>
        <w:sz w:val="20"/>
        <w:szCs w:val="20"/>
      </w:rPr>
    </w:pPr>
    <w:proofErr w:type="gramStart"/>
    <w:r w:rsidRPr="00FC2F95">
      <w:rPr>
        <w:b/>
        <w:color w:val="A6A6A6" w:themeColor="background1" w:themeShade="A6"/>
        <w:sz w:val="20"/>
        <w:szCs w:val="20"/>
      </w:rPr>
      <w:t>Tel:+</w:t>
    </w:r>
    <w:proofErr w:type="gramEnd"/>
    <w:r w:rsidRPr="00FC2F95">
      <w:rPr>
        <w:b/>
        <w:color w:val="A6A6A6" w:themeColor="background1" w:themeShade="A6"/>
        <w:sz w:val="20"/>
        <w:szCs w:val="20"/>
      </w:rPr>
      <w:t xml:space="preserve">90  (242) 504 19 74 </w:t>
    </w:r>
    <w:proofErr w:type="spellStart"/>
    <w:r w:rsidRPr="00FC2F95">
      <w:rPr>
        <w:b/>
        <w:color w:val="A6A6A6" w:themeColor="background1" w:themeShade="A6"/>
        <w:sz w:val="20"/>
        <w:szCs w:val="20"/>
      </w:rPr>
      <w:t>Faks</w:t>
    </w:r>
    <w:proofErr w:type="spellEnd"/>
    <w:r w:rsidRPr="00FC2F95">
      <w:rPr>
        <w:b/>
        <w:color w:val="A6A6A6" w:themeColor="background1" w:themeShade="A6"/>
        <w:sz w:val="20"/>
        <w:szCs w:val="20"/>
      </w:rPr>
      <w:t xml:space="preserve">:+90 (242) 504 14 95 </w:t>
    </w:r>
    <w:proofErr w:type="spellStart"/>
    <w:r w:rsidRPr="00FC2F95">
      <w:rPr>
        <w:b/>
        <w:color w:val="A6A6A6" w:themeColor="background1" w:themeShade="A6"/>
        <w:sz w:val="20"/>
        <w:szCs w:val="20"/>
      </w:rPr>
      <w:t>Acil</w:t>
    </w:r>
    <w:proofErr w:type="spellEnd"/>
    <w:r w:rsidRPr="00FC2F95">
      <w:rPr>
        <w:b/>
        <w:color w:val="A6A6A6" w:themeColor="background1" w:themeShade="A6"/>
        <w:sz w:val="20"/>
        <w:szCs w:val="20"/>
      </w:rPr>
      <w:t>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50B5" w14:textId="77777777" w:rsidR="00AE07D1" w:rsidRDefault="00AE07D1" w:rsidP="009202F4">
      <w:pPr>
        <w:spacing w:after="0" w:line="240" w:lineRule="auto"/>
      </w:pPr>
      <w:r>
        <w:separator/>
      </w:r>
    </w:p>
  </w:footnote>
  <w:footnote w:type="continuationSeparator" w:id="0">
    <w:p w14:paraId="57C289DC" w14:textId="77777777" w:rsidR="00AE07D1" w:rsidRDefault="00AE07D1" w:rsidP="009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654A" w14:textId="2B485D4A" w:rsidR="009202F4" w:rsidRDefault="00FC2F95">
    <w:pPr>
      <w:pStyle w:val="stBilgi"/>
    </w:pPr>
    <w:r>
      <w:rPr>
        <w:noProof/>
      </w:rPr>
      <w:drawing>
        <wp:inline distT="0" distB="0" distL="0" distR="0" wp14:anchorId="1632583E" wp14:editId="59282389">
          <wp:extent cx="2293620" cy="229362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229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2F4">
      <w:t xml:space="preserve">       </w:t>
    </w:r>
    <w:r>
      <w:rPr>
        <w:noProof/>
        <w:lang w:val="tr-TR" w:eastAsia="tr-TR"/>
      </w:rPr>
      <w:drawing>
        <wp:inline distT="0" distB="0" distL="0" distR="0" wp14:anchorId="0DAE30D5" wp14:editId="1E760074">
          <wp:extent cx="5753100" cy="57531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2F4">
      <w:t xml:space="preserve">              </w:t>
    </w:r>
    <w:r>
      <w:rPr>
        <w:noProof/>
      </w:rPr>
      <w:drawing>
        <wp:inline distT="0" distB="0" distL="0" distR="0" wp14:anchorId="6DF4012E" wp14:editId="239510AB">
          <wp:extent cx="5753100" cy="57531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2F4"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115"/>
    <w:rsid w:val="000D239E"/>
    <w:rsid w:val="001317F2"/>
    <w:rsid w:val="001C2919"/>
    <w:rsid w:val="001F2AA9"/>
    <w:rsid w:val="003F50BC"/>
    <w:rsid w:val="005D411E"/>
    <w:rsid w:val="006B3C9C"/>
    <w:rsid w:val="00720FFD"/>
    <w:rsid w:val="009202F4"/>
    <w:rsid w:val="00920E54"/>
    <w:rsid w:val="009355B8"/>
    <w:rsid w:val="00994AF1"/>
    <w:rsid w:val="00A42115"/>
    <w:rsid w:val="00A476F1"/>
    <w:rsid w:val="00AE07D1"/>
    <w:rsid w:val="00B35EE6"/>
    <w:rsid w:val="00BB699A"/>
    <w:rsid w:val="00C54B9A"/>
    <w:rsid w:val="00E101C7"/>
    <w:rsid w:val="00E8539B"/>
    <w:rsid w:val="00F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425B6"/>
  <w15:docId w15:val="{8C7BB1B5-4F51-40D8-BDF5-2FC783FC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0D23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D23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2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02F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2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02F4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2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BERAT ULAŞ BAĞDATLI</cp:lastModifiedBy>
  <cp:revision>4</cp:revision>
  <cp:lastPrinted>2021-10-13T08:20:00Z</cp:lastPrinted>
  <dcterms:created xsi:type="dcterms:W3CDTF">2021-12-01T10:09:00Z</dcterms:created>
  <dcterms:modified xsi:type="dcterms:W3CDTF">2022-06-21T11:15:00Z</dcterms:modified>
</cp:coreProperties>
</file>