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9F2E" w14:textId="77777777" w:rsidR="00005B65" w:rsidRPr="00FF14AD" w:rsidRDefault="00262357" w:rsidP="00927CBC">
      <w:pPr>
        <w:rPr>
          <w:b/>
          <w:bCs/>
          <w:sz w:val="24"/>
          <w:szCs w:val="24"/>
        </w:rPr>
      </w:pPr>
      <w:r w:rsidRPr="00FF14AD">
        <w:rPr>
          <w:b/>
          <w:bCs/>
          <w:sz w:val="24"/>
          <w:szCs w:val="24"/>
        </w:rPr>
        <w:t>PERFETTO</w:t>
      </w:r>
    </w:p>
    <w:p w14:paraId="6A99A37D" w14:textId="77777777" w:rsidR="00927CBC" w:rsidRPr="00FF14AD" w:rsidRDefault="00927CBC" w:rsidP="00927CBC">
      <w:pPr>
        <w:rPr>
          <w:b/>
          <w:bCs/>
          <w:sz w:val="24"/>
          <w:szCs w:val="24"/>
        </w:rPr>
      </w:pPr>
      <w:r w:rsidRPr="00FF14AD">
        <w:rPr>
          <w:b/>
          <w:bCs/>
          <w:sz w:val="24"/>
          <w:szCs w:val="24"/>
        </w:rPr>
        <w:t xml:space="preserve">TANIM </w:t>
      </w:r>
    </w:p>
    <w:p w14:paraId="2321F550" w14:textId="77777777" w:rsidR="00927CBC" w:rsidRPr="00FF14AD" w:rsidRDefault="00927CBC" w:rsidP="00927CBC">
      <w:pPr>
        <w:rPr>
          <w:bCs/>
          <w:sz w:val="24"/>
          <w:szCs w:val="24"/>
        </w:rPr>
      </w:pPr>
      <w:r w:rsidRPr="00FF14AD">
        <w:rPr>
          <w:bCs/>
          <w:sz w:val="24"/>
          <w:szCs w:val="24"/>
        </w:rPr>
        <w:t xml:space="preserve">Su bazlı, akrilik kopolimer bağlayıcı esaslı, silikon katkılı, </w:t>
      </w:r>
      <w:proofErr w:type="gramStart"/>
      <w:r w:rsidR="00262357" w:rsidRPr="00FF14AD">
        <w:rPr>
          <w:bCs/>
          <w:sz w:val="24"/>
          <w:szCs w:val="24"/>
        </w:rPr>
        <w:t>silinebilir ,</w:t>
      </w:r>
      <w:proofErr w:type="gramEnd"/>
      <w:r w:rsidRPr="00FF14AD">
        <w:rPr>
          <w:bCs/>
          <w:sz w:val="24"/>
          <w:szCs w:val="24"/>
        </w:rPr>
        <w:t xml:space="preserve"> </w:t>
      </w:r>
      <w:r w:rsidR="00262357" w:rsidRPr="00FF14AD">
        <w:rPr>
          <w:bCs/>
          <w:sz w:val="24"/>
          <w:szCs w:val="24"/>
        </w:rPr>
        <w:t>ipek mat parlaklığında son kat</w:t>
      </w:r>
      <w:r w:rsidRPr="00FF14AD">
        <w:rPr>
          <w:bCs/>
          <w:sz w:val="24"/>
          <w:szCs w:val="24"/>
        </w:rPr>
        <w:t xml:space="preserve"> iç cephe boyasıdır.</w:t>
      </w:r>
    </w:p>
    <w:p w14:paraId="68CCBE0D" w14:textId="77777777" w:rsidR="00927CBC" w:rsidRPr="00FF14AD" w:rsidRDefault="00927CBC" w:rsidP="00927CBC">
      <w:pPr>
        <w:rPr>
          <w:sz w:val="24"/>
          <w:szCs w:val="24"/>
        </w:rPr>
      </w:pPr>
      <w:r w:rsidRPr="00FF14AD">
        <w:rPr>
          <w:b/>
          <w:bCs/>
          <w:sz w:val="24"/>
          <w:szCs w:val="24"/>
        </w:rPr>
        <w:t>ÜRÜN ÖZELLİKLERİ</w:t>
      </w:r>
      <w:r w:rsidRPr="00FF14AD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11A3D736" w14:textId="77777777" w:rsidR="00927CBC" w:rsidRPr="00FF14AD" w:rsidRDefault="00927CBC" w:rsidP="00927CBC">
      <w:pPr>
        <w:rPr>
          <w:sz w:val="24"/>
          <w:szCs w:val="24"/>
        </w:rPr>
      </w:pPr>
      <w:r w:rsidRPr="00FF14AD">
        <w:rPr>
          <w:b/>
          <w:bCs/>
          <w:sz w:val="24"/>
          <w:szCs w:val="24"/>
        </w:rPr>
        <w:t>KULLANIM ALANLARI</w:t>
      </w:r>
      <w:r w:rsidRPr="00FF14AD">
        <w:rPr>
          <w:sz w:val="24"/>
          <w:szCs w:val="24"/>
        </w:rPr>
        <w:br/>
        <w:t>İnce sıvalı her türlü beton, gaz beton, briket, tuğla ve benzeri duvar yüzeyler üzerine dekoratif ve koruyucu amaçlı olarak uygulanır.</w:t>
      </w:r>
      <w:r w:rsidRPr="00FF14AD">
        <w:rPr>
          <w:sz w:val="24"/>
          <w:szCs w:val="24"/>
        </w:rPr>
        <w:br/>
      </w:r>
      <w:r w:rsidRPr="00FF14AD">
        <w:rPr>
          <w:b/>
          <w:bCs/>
          <w:sz w:val="24"/>
          <w:szCs w:val="24"/>
        </w:rPr>
        <w:t>UYGULAMA ŞEKLİ</w:t>
      </w:r>
      <w:r w:rsidRPr="00FF14AD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FF14AD">
        <w:rPr>
          <w:sz w:val="24"/>
          <w:szCs w:val="24"/>
        </w:rPr>
        <w:t xml:space="preserve">emicilik gösteren yüzeyler </w:t>
      </w:r>
      <w:r w:rsidR="00252C62" w:rsidRPr="00FF14AD">
        <w:rPr>
          <w:sz w:val="24"/>
          <w:szCs w:val="24"/>
        </w:rPr>
        <w:t xml:space="preserve">1*7 KONSANTRE PRIMER </w:t>
      </w:r>
      <w:r w:rsidRPr="00FF14AD">
        <w:rPr>
          <w:sz w:val="24"/>
          <w:szCs w:val="24"/>
        </w:rPr>
        <w:t xml:space="preserve">, UNIVERSAL PRIMER veya </w:t>
      </w:r>
      <w:r w:rsidR="00252C62" w:rsidRPr="00FF14AD">
        <w:rPr>
          <w:sz w:val="24"/>
          <w:szCs w:val="24"/>
        </w:rPr>
        <w:t>GEÇİŞ</w:t>
      </w:r>
      <w:r w:rsidRPr="00FF14AD">
        <w:rPr>
          <w:sz w:val="24"/>
          <w:szCs w:val="24"/>
        </w:rPr>
        <w:t xml:space="preserve"> ASTARI ile  yüzeyler boyanmadan önce astarlanmalıdır..</w:t>
      </w:r>
      <w:r w:rsidRPr="00FF14AD">
        <w:rPr>
          <w:sz w:val="24"/>
          <w:szCs w:val="24"/>
        </w:rPr>
        <w:br/>
        <w:t xml:space="preserve">Uygulama yapılacak yüzeyin cinsine emiciliğine ve yapısına göre 1 </w:t>
      </w:r>
      <w:proofErr w:type="spellStart"/>
      <w:r w:rsidRPr="00FF14AD">
        <w:rPr>
          <w:sz w:val="24"/>
          <w:szCs w:val="24"/>
        </w:rPr>
        <w:t>Lt</w:t>
      </w:r>
      <w:proofErr w:type="spellEnd"/>
      <w:r w:rsidRPr="00FF14AD">
        <w:rPr>
          <w:sz w:val="24"/>
          <w:szCs w:val="24"/>
        </w:rPr>
        <w:t xml:space="preserve"> </w:t>
      </w:r>
      <w:r w:rsidR="00262357" w:rsidRPr="00FF14AD">
        <w:rPr>
          <w:sz w:val="24"/>
          <w:szCs w:val="24"/>
        </w:rPr>
        <w:t>PERFETTO</w:t>
      </w:r>
      <w:r w:rsidR="00005B65" w:rsidRPr="00FF14AD">
        <w:rPr>
          <w:sz w:val="24"/>
          <w:szCs w:val="24"/>
        </w:rPr>
        <w:t xml:space="preserve"> </w:t>
      </w:r>
      <w:r w:rsidRPr="00FF14AD">
        <w:rPr>
          <w:sz w:val="24"/>
          <w:szCs w:val="24"/>
        </w:rPr>
        <w:t xml:space="preserve"> iç ce</w:t>
      </w:r>
      <w:r w:rsidR="00262357" w:rsidRPr="00FF14AD">
        <w:rPr>
          <w:sz w:val="24"/>
          <w:szCs w:val="24"/>
        </w:rPr>
        <w:t>phe boyası ile tek katta ~ 12-14</w:t>
      </w:r>
      <w:r w:rsidRPr="00FF14AD">
        <w:rPr>
          <w:sz w:val="24"/>
          <w:szCs w:val="24"/>
        </w:rPr>
        <w:t xml:space="preserve"> m2 (*) alan boyanabilmektedir.</w:t>
      </w:r>
      <w:r w:rsidRPr="00FF14AD">
        <w:rPr>
          <w:sz w:val="24"/>
          <w:szCs w:val="24"/>
        </w:rPr>
        <w:br/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5583E7F7" w14:textId="77777777" w:rsidR="00927CBC" w:rsidRPr="00FF14AD" w:rsidRDefault="00927CBC" w:rsidP="00927CBC">
      <w:pPr>
        <w:rPr>
          <w:sz w:val="24"/>
          <w:szCs w:val="24"/>
        </w:rPr>
      </w:pPr>
      <w:proofErr w:type="gramStart"/>
      <w:r w:rsidRPr="00FF14AD">
        <w:rPr>
          <w:b/>
          <w:sz w:val="24"/>
          <w:szCs w:val="24"/>
        </w:rPr>
        <w:t>İNCELTME :</w:t>
      </w:r>
      <w:proofErr w:type="gramEnd"/>
      <w:r w:rsidRPr="00FF14AD">
        <w:rPr>
          <w:sz w:val="24"/>
          <w:szCs w:val="24"/>
        </w:rPr>
        <w:t xml:space="preserve"> </w:t>
      </w:r>
      <w:proofErr w:type="spellStart"/>
      <w:r w:rsidR="00005B65" w:rsidRPr="00FF14AD">
        <w:rPr>
          <w:sz w:val="24"/>
          <w:szCs w:val="24"/>
        </w:rPr>
        <w:t>Hacmen</w:t>
      </w:r>
      <w:proofErr w:type="spellEnd"/>
      <w:r w:rsidR="00005B65" w:rsidRPr="00FF14AD">
        <w:rPr>
          <w:sz w:val="24"/>
          <w:szCs w:val="24"/>
        </w:rPr>
        <w:t xml:space="preserve"> %20 – %25 oranında su ile inceltilir.</w:t>
      </w:r>
    </w:p>
    <w:p w14:paraId="4066D528" w14:textId="77777777" w:rsidR="00927CBC" w:rsidRPr="00FF14AD" w:rsidRDefault="00927CBC" w:rsidP="00927CBC">
      <w:pPr>
        <w:rPr>
          <w:sz w:val="24"/>
          <w:szCs w:val="24"/>
        </w:rPr>
      </w:pPr>
      <w:r w:rsidRPr="00FF14AD">
        <w:rPr>
          <w:b/>
          <w:sz w:val="24"/>
          <w:szCs w:val="24"/>
        </w:rPr>
        <w:t>AMBALAJ :</w:t>
      </w:r>
      <w:r w:rsidR="00005B65" w:rsidRPr="00FF14AD">
        <w:rPr>
          <w:sz w:val="24"/>
          <w:szCs w:val="24"/>
        </w:rPr>
        <w:t xml:space="preserve"> 2,5 LT – </w:t>
      </w:r>
      <w:r w:rsidR="002C0A44" w:rsidRPr="00FF14AD">
        <w:rPr>
          <w:sz w:val="24"/>
          <w:szCs w:val="24"/>
        </w:rPr>
        <w:t xml:space="preserve">7,5 LT </w:t>
      </w:r>
      <w:r w:rsidR="00005B65" w:rsidRPr="00FF14AD">
        <w:rPr>
          <w:sz w:val="24"/>
          <w:szCs w:val="24"/>
        </w:rPr>
        <w:t>-</w:t>
      </w:r>
      <w:r w:rsidRPr="00FF14AD">
        <w:rPr>
          <w:sz w:val="24"/>
          <w:szCs w:val="24"/>
        </w:rPr>
        <w:t xml:space="preserve"> 15 LT </w:t>
      </w:r>
    </w:p>
    <w:p w14:paraId="440C44FC" w14:textId="77777777" w:rsidR="00927CBC" w:rsidRPr="00FF14AD" w:rsidRDefault="00927CBC" w:rsidP="00927CBC">
      <w:pPr>
        <w:rPr>
          <w:sz w:val="24"/>
          <w:szCs w:val="24"/>
        </w:rPr>
      </w:pPr>
      <w:r w:rsidRPr="00FF14AD">
        <w:rPr>
          <w:sz w:val="24"/>
          <w:szCs w:val="24"/>
        </w:rPr>
        <w:br/>
      </w:r>
      <w:r w:rsidRPr="00FF14AD">
        <w:rPr>
          <w:b/>
          <w:bCs/>
          <w:sz w:val="24"/>
          <w:szCs w:val="24"/>
        </w:rPr>
        <w:t>DEPOLAMA ŞARTLARI</w:t>
      </w:r>
      <w:r w:rsidRPr="00FF14AD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25BF4F24" w14:textId="77777777" w:rsidR="00927CBC" w:rsidRPr="00FF14AD" w:rsidRDefault="00927CBC" w:rsidP="00927CBC">
      <w:pPr>
        <w:rPr>
          <w:sz w:val="24"/>
          <w:szCs w:val="24"/>
        </w:rPr>
      </w:pPr>
      <w:r w:rsidRPr="00FF14AD">
        <w:rPr>
          <w:sz w:val="24"/>
          <w:szCs w:val="24"/>
        </w:rPr>
        <w:br/>
      </w:r>
      <w:r w:rsidRPr="00FF14AD">
        <w:rPr>
          <w:b/>
          <w:sz w:val="24"/>
          <w:szCs w:val="24"/>
        </w:rPr>
        <w:t>TEHLİKE VE GÜVENLİK UYARILARI</w:t>
      </w:r>
      <w:r w:rsidRPr="00FF14AD">
        <w:rPr>
          <w:b/>
          <w:sz w:val="24"/>
          <w:szCs w:val="24"/>
        </w:rPr>
        <w:br/>
      </w:r>
      <w:r w:rsidRPr="00FF14AD">
        <w:rPr>
          <w:sz w:val="24"/>
          <w:szCs w:val="24"/>
        </w:rPr>
        <w:lastRenderedPageBreak/>
        <w:t>R22: Yutulduğunda zararlıdır.</w:t>
      </w:r>
      <w:r w:rsidRPr="00FF14AD">
        <w:rPr>
          <w:sz w:val="24"/>
          <w:szCs w:val="24"/>
        </w:rPr>
        <w:br/>
        <w:t>S-2: Çocukların erişemeyeceği yerde muhafaza ediniz.</w:t>
      </w:r>
      <w:r w:rsidRPr="00FF14AD">
        <w:rPr>
          <w:sz w:val="24"/>
          <w:szCs w:val="24"/>
        </w:rPr>
        <w:br/>
        <w:t>S-24/S-25: Göz ve deri ile temasından sakınınız.</w:t>
      </w:r>
      <w:r w:rsidRPr="00FF14AD">
        <w:rPr>
          <w:sz w:val="24"/>
          <w:szCs w:val="24"/>
        </w:rPr>
        <w:br/>
        <w:t>S-46: Yutulduğunda derhal doktora danışınız; kabı veya etiketi gösteriniz.</w:t>
      </w:r>
    </w:p>
    <w:p w14:paraId="374BD884" w14:textId="77777777" w:rsidR="00AA0B91" w:rsidRPr="00FF14AD" w:rsidRDefault="00AA0B91">
      <w:pPr>
        <w:rPr>
          <w:sz w:val="24"/>
          <w:szCs w:val="24"/>
        </w:rPr>
      </w:pPr>
    </w:p>
    <w:sectPr w:rsidR="00AA0B91" w:rsidRPr="00FF1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1EC" w14:textId="77777777" w:rsidR="00237872" w:rsidRDefault="00237872" w:rsidP="00FF14AD">
      <w:pPr>
        <w:spacing w:after="0" w:line="240" w:lineRule="auto"/>
      </w:pPr>
      <w:r>
        <w:separator/>
      </w:r>
    </w:p>
  </w:endnote>
  <w:endnote w:type="continuationSeparator" w:id="0">
    <w:p w14:paraId="6090C76B" w14:textId="77777777" w:rsidR="00237872" w:rsidRDefault="00237872" w:rsidP="00F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5EE" w14:textId="77777777" w:rsidR="00FF14AD" w:rsidRDefault="00FF14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9397" w14:textId="77777777" w:rsidR="00FF14AD" w:rsidRPr="00FF14AD" w:rsidRDefault="00FF14AD" w:rsidP="00FF14AD">
    <w:pPr>
      <w:pStyle w:val="AltBilgi"/>
      <w:rPr>
        <w:sz w:val="20"/>
        <w:szCs w:val="20"/>
      </w:rPr>
    </w:pPr>
    <w:proofErr w:type="spellStart"/>
    <w:proofErr w:type="gramStart"/>
    <w:r w:rsidRPr="00FF14AD">
      <w:rPr>
        <w:sz w:val="20"/>
        <w:szCs w:val="20"/>
      </w:rPr>
      <w:t>ADRES:Kömürcüler</w:t>
    </w:r>
    <w:proofErr w:type="spellEnd"/>
    <w:proofErr w:type="gramEnd"/>
    <w:r w:rsidRPr="00FF14AD">
      <w:rPr>
        <w:sz w:val="20"/>
        <w:szCs w:val="20"/>
      </w:rPr>
      <w:t xml:space="preserve"> </w:t>
    </w:r>
    <w:proofErr w:type="spellStart"/>
    <w:r w:rsidRPr="00FF14AD">
      <w:rPr>
        <w:sz w:val="20"/>
        <w:szCs w:val="20"/>
      </w:rPr>
      <w:t>mah.</w:t>
    </w:r>
    <w:proofErr w:type="spellEnd"/>
    <w:r w:rsidRPr="00FF14AD">
      <w:rPr>
        <w:sz w:val="20"/>
        <w:szCs w:val="20"/>
      </w:rPr>
      <w:t xml:space="preserve"> </w:t>
    </w:r>
    <w:proofErr w:type="spellStart"/>
    <w:r w:rsidRPr="00FF14AD">
      <w:rPr>
        <w:sz w:val="20"/>
        <w:szCs w:val="20"/>
      </w:rPr>
      <w:t>S.</w:t>
    </w:r>
    <w:proofErr w:type="gramStart"/>
    <w:r w:rsidRPr="00FF14AD">
      <w:rPr>
        <w:sz w:val="20"/>
        <w:szCs w:val="20"/>
      </w:rPr>
      <w:t>S.Kuzey</w:t>
    </w:r>
    <w:proofErr w:type="spellEnd"/>
    <w:proofErr w:type="gramEnd"/>
    <w:r w:rsidRPr="00FF14AD">
      <w:rPr>
        <w:sz w:val="20"/>
        <w:szCs w:val="20"/>
      </w:rPr>
      <w:t xml:space="preserve"> Akdeniz </w:t>
    </w:r>
    <w:proofErr w:type="spellStart"/>
    <w:r w:rsidRPr="00FF14AD">
      <w:rPr>
        <w:sz w:val="20"/>
        <w:szCs w:val="20"/>
      </w:rPr>
      <w:t>Koop</w:t>
    </w:r>
    <w:proofErr w:type="spellEnd"/>
    <w:r w:rsidRPr="00FF14AD">
      <w:rPr>
        <w:sz w:val="20"/>
        <w:szCs w:val="20"/>
      </w:rPr>
      <w:t xml:space="preserve">. 2888 </w:t>
    </w:r>
    <w:proofErr w:type="spellStart"/>
    <w:r w:rsidRPr="00FF14AD">
      <w:rPr>
        <w:sz w:val="20"/>
        <w:szCs w:val="20"/>
      </w:rPr>
      <w:t>sk</w:t>
    </w:r>
    <w:proofErr w:type="spellEnd"/>
    <w:r w:rsidRPr="00FF14AD">
      <w:rPr>
        <w:sz w:val="20"/>
        <w:szCs w:val="20"/>
      </w:rPr>
      <w:t xml:space="preserve">. N0: 11 07190 </w:t>
    </w:r>
    <w:proofErr w:type="spellStart"/>
    <w:r w:rsidRPr="00FF14AD">
      <w:rPr>
        <w:sz w:val="20"/>
        <w:szCs w:val="20"/>
      </w:rPr>
      <w:t>Döşemealtı</w:t>
    </w:r>
    <w:proofErr w:type="spellEnd"/>
    <w:r w:rsidRPr="00FF14AD">
      <w:rPr>
        <w:sz w:val="20"/>
        <w:szCs w:val="20"/>
      </w:rPr>
      <w:t xml:space="preserve"> –Antalya / </w:t>
    </w:r>
    <w:proofErr w:type="spellStart"/>
    <w:r w:rsidRPr="00FF14AD">
      <w:rPr>
        <w:sz w:val="20"/>
        <w:szCs w:val="20"/>
      </w:rPr>
      <w:t>Turkey</w:t>
    </w:r>
    <w:proofErr w:type="spellEnd"/>
    <w:r w:rsidRPr="00FF14AD">
      <w:rPr>
        <w:sz w:val="20"/>
        <w:szCs w:val="20"/>
      </w:rPr>
      <w:t xml:space="preserve">   </w:t>
    </w:r>
  </w:p>
  <w:p w14:paraId="5A62DFE5" w14:textId="1374FAE0" w:rsidR="00FF14AD" w:rsidRPr="00FF14AD" w:rsidRDefault="00FF14AD" w:rsidP="00FF14AD">
    <w:pPr>
      <w:pStyle w:val="AltBilgi"/>
      <w:rPr>
        <w:sz w:val="20"/>
        <w:szCs w:val="20"/>
      </w:rPr>
    </w:pPr>
    <w:proofErr w:type="gramStart"/>
    <w:r w:rsidRPr="00FF14AD">
      <w:rPr>
        <w:sz w:val="20"/>
        <w:szCs w:val="20"/>
      </w:rPr>
      <w:t>Tel:+</w:t>
    </w:r>
    <w:proofErr w:type="gramEnd"/>
    <w:r w:rsidRPr="00FF14AD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7064" w14:textId="77777777" w:rsidR="00FF14AD" w:rsidRDefault="00FF14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2358" w14:textId="77777777" w:rsidR="00237872" w:rsidRDefault="00237872" w:rsidP="00FF14AD">
      <w:pPr>
        <w:spacing w:after="0" w:line="240" w:lineRule="auto"/>
      </w:pPr>
      <w:r>
        <w:separator/>
      </w:r>
    </w:p>
  </w:footnote>
  <w:footnote w:type="continuationSeparator" w:id="0">
    <w:p w14:paraId="159AD964" w14:textId="77777777" w:rsidR="00237872" w:rsidRDefault="00237872" w:rsidP="00F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B31D" w14:textId="77777777" w:rsidR="00FF14AD" w:rsidRDefault="00FF14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426F" w14:textId="24A950BB" w:rsidR="00FF14AD" w:rsidRDefault="00FF14AD">
    <w:pPr>
      <w:pStyle w:val="stBilgi"/>
    </w:pPr>
    <w:r>
      <w:rPr>
        <w:noProof/>
      </w:rPr>
      <w:drawing>
        <wp:inline distT="0" distB="0" distL="0" distR="0" wp14:anchorId="2A48A431" wp14:editId="093EC7EC">
          <wp:extent cx="2133600" cy="2133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DCD5" w14:textId="77777777" w:rsidR="00FF14AD" w:rsidRDefault="00FF14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237872"/>
    <w:rsid w:val="00252C62"/>
    <w:rsid w:val="00262357"/>
    <w:rsid w:val="002C0A44"/>
    <w:rsid w:val="0047344D"/>
    <w:rsid w:val="00927CBC"/>
    <w:rsid w:val="00AA0B91"/>
    <w:rsid w:val="00FA290C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C473"/>
  <w15:docId w15:val="{16E3CFC0-E221-47AD-B2A5-3E5A923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4AD"/>
  </w:style>
  <w:style w:type="paragraph" w:styleId="AltBilgi">
    <w:name w:val="footer"/>
    <w:basedOn w:val="Normal"/>
    <w:link w:val="AltBilgiChar"/>
    <w:uiPriority w:val="99"/>
    <w:unhideWhenUsed/>
    <w:rsid w:val="00F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2021-10-11T10:42:00Z</dcterms:created>
  <dcterms:modified xsi:type="dcterms:W3CDTF">2022-06-21T11:21:00Z</dcterms:modified>
</cp:coreProperties>
</file>